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2A60891B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203A37" w:rsidRPr="00203A37">
        <w:rPr>
          <w:rFonts w:ascii="Times New Roman" w:hAnsi="Times New Roman" w:cs="Times New Roman"/>
          <w:sz w:val="24"/>
          <w:szCs w:val="24"/>
        </w:rPr>
        <w:t>rozpatrzenia przez wójta (burmistrza, prezydenta miasta)</w:t>
      </w:r>
      <w:r w:rsidR="00B20925">
        <w:rPr>
          <w:rFonts w:ascii="Times New Roman" w:hAnsi="Times New Roman" w:cs="Times New Roman"/>
          <w:sz w:val="24"/>
          <w:szCs w:val="24"/>
        </w:rPr>
        <w:t xml:space="preserve"> </w:t>
      </w:r>
      <w:r w:rsidR="00203A37" w:rsidRPr="00203A37">
        <w:rPr>
          <w:rFonts w:ascii="Times New Roman" w:hAnsi="Times New Roman" w:cs="Times New Roman"/>
          <w:sz w:val="24"/>
          <w:szCs w:val="24"/>
        </w:rPr>
        <w:t xml:space="preserve">zgłoszonych uwag przed podjęciem </w:t>
      </w:r>
      <w:r w:rsidR="00B20925" w:rsidRPr="00B20925">
        <w:rPr>
          <w:rFonts w:ascii="Times New Roman" w:hAnsi="Times New Roman" w:cs="Times New Roman"/>
          <w:sz w:val="24"/>
          <w:szCs w:val="24"/>
        </w:rPr>
        <w:t xml:space="preserve">uchwały, o której mowa </w:t>
      </w:r>
      <w:r w:rsidR="007A03CA">
        <w:rPr>
          <w:rFonts w:ascii="Times New Roman" w:hAnsi="Times New Roman" w:cs="Times New Roman"/>
          <w:sz w:val="24"/>
          <w:szCs w:val="24"/>
        </w:rPr>
        <w:br/>
      </w:r>
      <w:bookmarkStart w:id="3" w:name="_GoBack"/>
      <w:bookmarkEnd w:id="3"/>
      <w:r w:rsidR="00B20925" w:rsidRPr="00B20925">
        <w:rPr>
          <w:rFonts w:ascii="Times New Roman" w:hAnsi="Times New Roman" w:cs="Times New Roman"/>
          <w:sz w:val="24"/>
          <w:szCs w:val="24"/>
        </w:rPr>
        <w:t>w art. 37a ust. 1</w:t>
      </w:r>
      <w:r w:rsidR="00B20925">
        <w:rPr>
          <w:rFonts w:ascii="Times New Roman" w:hAnsi="Times New Roman" w:cs="Times New Roman"/>
          <w:sz w:val="24"/>
          <w:szCs w:val="24"/>
        </w:rPr>
        <w:t xml:space="preserve"> </w:t>
      </w:r>
      <w:r w:rsidR="00B20925" w:rsidRPr="00677922">
        <w:rPr>
          <w:rFonts w:ascii="Times New Roman" w:hAnsi="Times New Roman" w:cs="Times New Roman"/>
          <w:sz w:val="24"/>
          <w:szCs w:val="24"/>
        </w:rPr>
        <w:t>Ustaw</w:t>
      </w:r>
      <w:r w:rsidR="00B20925">
        <w:rPr>
          <w:rFonts w:ascii="Times New Roman" w:hAnsi="Times New Roman" w:cs="Times New Roman"/>
          <w:sz w:val="24"/>
          <w:szCs w:val="24"/>
        </w:rPr>
        <w:t>y</w:t>
      </w:r>
      <w:r w:rsidR="00B20925" w:rsidRPr="00677922">
        <w:rPr>
          <w:rFonts w:ascii="Times New Roman" w:hAnsi="Times New Roman" w:cs="Times New Roman"/>
          <w:sz w:val="24"/>
          <w:szCs w:val="24"/>
        </w:rPr>
        <w:t xml:space="preserve"> z dnia </w:t>
      </w:r>
      <w:r w:rsidR="00B20925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B20925">
        <w:rPr>
          <w:rFonts w:ascii="Times New Roman" w:hAnsi="Times New Roman" w:cs="Times New Roman"/>
          <w:sz w:val="24"/>
          <w:szCs w:val="24"/>
        </w:rPr>
        <w:t> </w:t>
      </w:r>
      <w:r w:rsidR="00B20925" w:rsidRPr="00D54E3F">
        <w:rPr>
          <w:rFonts w:ascii="Times New Roman" w:hAnsi="Times New Roman" w:cs="Times New Roman"/>
          <w:sz w:val="24"/>
          <w:szCs w:val="24"/>
        </w:rPr>
        <w:t>r.</w:t>
      </w:r>
      <w:r w:rsidR="00B20925">
        <w:rPr>
          <w:rFonts w:ascii="Times New Roman" w:hAnsi="Times New Roman" w:cs="Times New Roman"/>
          <w:sz w:val="24"/>
          <w:szCs w:val="24"/>
        </w:rPr>
        <w:t xml:space="preserve"> </w:t>
      </w:r>
      <w:r w:rsidR="00B20925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B20925">
        <w:rPr>
          <w:rFonts w:ascii="Times New Roman" w:hAnsi="Times New Roman" w:cs="Times New Roman"/>
          <w:sz w:val="24"/>
          <w:szCs w:val="24"/>
        </w:rPr>
        <w:t> </w:t>
      </w:r>
      <w:r w:rsidR="00B20925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B20925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B20925">
        <w:rPr>
          <w:rFonts w:ascii="Times New Roman" w:hAnsi="Times New Roman" w:cs="Times New Roman"/>
          <w:sz w:val="24"/>
          <w:szCs w:val="24"/>
        </w:rPr>
        <w:t>8</w:t>
      </w:r>
      <w:r w:rsidR="00B20925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B20925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B20925" w:rsidRPr="00677922">
        <w:rPr>
          <w:rFonts w:ascii="Times New Roman" w:hAnsi="Times New Roman" w:cs="Times New Roman"/>
          <w:sz w:val="24"/>
          <w:szCs w:val="24"/>
        </w:rPr>
        <w:t>)</w:t>
      </w:r>
      <w:r w:rsidR="00B20925">
        <w:rPr>
          <w:rFonts w:ascii="Times New Roman" w:hAnsi="Times New Roman" w:cs="Times New Roman"/>
          <w:sz w:val="24"/>
          <w:szCs w:val="24"/>
        </w:rPr>
        <w:t xml:space="preserve"> – tzw. </w:t>
      </w:r>
      <w:r w:rsidR="00203A37" w:rsidRPr="00203A37">
        <w:rPr>
          <w:rFonts w:ascii="Times New Roman" w:hAnsi="Times New Roman" w:cs="Times New Roman"/>
          <w:sz w:val="24"/>
          <w:szCs w:val="24"/>
        </w:rPr>
        <w:t xml:space="preserve">uchwały reklamowej i </w:t>
      </w:r>
      <w:r w:rsidR="00203A37">
        <w:rPr>
          <w:rFonts w:ascii="Times New Roman" w:hAnsi="Times New Roman" w:cs="Times New Roman"/>
          <w:sz w:val="24"/>
          <w:szCs w:val="24"/>
        </w:rPr>
        <w:t> </w:t>
      </w:r>
      <w:r w:rsidR="00203A37" w:rsidRPr="00203A37">
        <w:rPr>
          <w:rFonts w:ascii="Times New Roman" w:hAnsi="Times New Roman" w:cs="Times New Roman"/>
          <w:sz w:val="24"/>
          <w:szCs w:val="24"/>
        </w:rPr>
        <w:t>sporządzenia listy nieuwzględnionych uwag</w:t>
      </w:r>
      <w:r w:rsidR="00203A37">
        <w:rPr>
          <w:rFonts w:ascii="Times New Roman" w:hAnsi="Times New Roman" w:cs="Times New Roman"/>
          <w:sz w:val="24"/>
          <w:szCs w:val="24"/>
        </w:rPr>
        <w:t xml:space="preserve"> </w:t>
      </w:r>
      <w:r w:rsidR="00A222A2">
        <w:rPr>
          <w:rFonts w:ascii="Times New Roman" w:hAnsi="Times New Roman" w:cs="Times New Roman"/>
          <w:sz w:val="24"/>
          <w:szCs w:val="24"/>
        </w:rPr>
        <w:t>(</w:t>
      </w:r>
      <w:r w:rsidR="00B20925">
        <w:rPr>
          <w:rFonts w:ascii="Times New Roman" w:hAnsi="Times New Roman" w:cs="Times New Roman"/>
          <w:sz w:val="24"/>
          <w:szCs w:val="24"/>
        </w:rPr>
        <w:t xml:space="preserve">zgodnie z </w:t>
      </w:r>
      <w:r w:rsidR="00A222A2">
        <w:rPr>
          <w:rFonts w:ascii="Times New Roman" w:hAnsi="Times New Roman" w:cs="Times New Roman"/>
          <w:sz w:val="24"/>
          <w:szCs w:val="24"/>
        </w:rPr>
        <w:t xml:space="preserve">art. </w:t>
      </w:r>
      <w:r w:rsidR="00203A37">
        <w:rPr>
          <w:rFonts w:ascii="Times New Roman" w:hAnsi="Times New Roman" w:cs="Times New Roman"/>
          <w:sz w:val="24"/>
          <w:szCs w:val="24"/>
        </w:rPr>
        <w:t>37b ust. 3</w:t>
      </w:r>
      <w:r w:rsidR="00B20925">
        <w:rPr>
          <w:rFonts w:ascii="Times New Roman" w:hAnsi="Times New Roman" w:cs="Times New Roman"/>
          <w:sz w:val="24"/>
          <w:szCs w:val="24"/>
        </w:rPr>
        <w:t xml:space="preserve"> Ustawy)</w:t>
      </w:r>
      <w:r w:rsidR="00203A37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 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</w:t>
      </w:r>
      <w:r w:rsidR="00203A37">
        <w:rPr>
          <w:rFonts w:ascii="Times New Roman" w:hAnsi="Times New Roman" w:cs="Times New Roman"/>
          <w:sz w:val="24"/>
          <w:szCs w:val="24"/>
        </w:rPr>
        <w:t>37b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203A37">
        <w:rPr>
          <w:rFonts w:ascii="Times New Roman" w:hAnsi="Times New Roman" w:cs="Times New Roman"/>
          <w:sz w:val="24"/>
          <w:szCs w:val="24"/>
        </w:rPr>
        <w:t xml:space="preserve">ust. 7 </w:t>
      </w:r>
      <w:r w:rsidR="00A222A2">
        <w:rPr>
          <w:rFonts w:ascii="Times New Roman" w:hAnsi="Times New Roman" w:cs="Times New Roman"/>
          <w:sz w:val="24"/>
          <w:szCs w:val="24"/>
        </w:rPr>
        <w:t xml:space="preserve">pkt. </w:t>
      </w:r>
      <w:r w:rsidR="00203A37">
        <w:rPr>
          <w:rFonts w:ascii="Times New Roman" w:hAnsi="Times New Roman" w:cs="Times New Roman"/>
          <w:sz w:val="24"/>
          <w:szCs w:val="24"/>
        </w:rPr>
        <w:t>1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584" w:rsidRPr="0067792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E1584" w:rsidRPr="00677922">
        <w:rPr>
          <w:rFonts w:ascii="Times New Roman" w:hAnsi="Times New Roman" w:cs="Times New Roman"/>
          <w:sz w:val="24"/>
          <w:szCs w:val="24"/>
        </w:rPr>
        <w:t>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2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5E1584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5E1584">
        <w:rPr>
          <w:rFonts w:ascii="Times New Roman" w:hAnsi="Times New Roman" w:cs="Times New Roman"/>
          <w:sz w:val="16"/>
          <w:szCs w:val="16"/>
        </w:rPr>
        <w:t xml:space="preserve">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DE5C53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DE5C53">
        <w:rPr>
          <w:rFonts w:ascii="Times New Roman" w:hAnsi="Times New Roman" w:cs="Times New Roman"/>
          <w:sz w:val="16"/>
          <w:szCs w:val="16"/>
        </w:rPr>
        <w:t xml:space="preserve">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203A37"/>
    <w:rsid w:val="00281A56"/>
    <w:rsid w:val="00327C07"/>
    <w:rsid w:val="00436720"/>
    <w:rsid w:val="0046250C"/>
    <w:rsid w:val="005A459F"/>
    <w:rsid w:val="005C4934"/>
    <w:rsid w:val="005E1584"/>
    <w:rsid w:val="00655A2E"/>
    <w:rsid w:val="00677922"/>
    <w:rsid w:val="007A03CA"/>
    <w:rsid w:val="0088625D"/>
    <w:rsid w:val="009F0F0B"/>
    <w:rsid w:val="00A222A2"/>
    <w:rsid w:val="00A57CE3"/>
    <w:rsid w:val="00A84D24"/>
    <w:rsid w:val="00B00B53"/>
    <w:rsid w:val="00B118A3"/>
    <w:rsid w:val="00B20925"/>
    <w:rsid w:val="00B72E79"/>
    <w:rsid w:val="00CD32D1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6</cp:revision>
  <dcterms:created xsi:type="dcterms:W3CDTF">2019-07-12T09:27:00Z</dcterms:created>
  <dcterms:modified xsi:type="dcterms:W3CDTF">2019-07-15T15:05:00Z</dcterms:modified>
</cp:coreProperties>
</file>